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7FBE" w14:textId="77777777" w:rsidR="00474B10" w:rsidRPr="00474B10" w:rsidRDefault="00474B10" w:rsidP="00D3432E">
      <w:pPr>
        <w:shd w:val="clear" w:color="auto" w:fill="FFFFFF"/>
        <w:spacing w:after="0" w:line="276" w:lineRule="auto"/>
        <w:contextualSpacing/>
        <w:rPr>
          <w:rFonts w:eastAsia="Arial" w:cstheme="minorHAnsi"/>
          <w:sz w:val="24"/>
          <w:szCs w:val="24"/>
          <w:lang w:val="en"/>
        </w:rPr>
      </w:pPr>
      <w:bookmarkStart w:id="0" w:name="_GoBack"/>
      <w:bookmarkEnd w:id="0"/>
      <w:r w:rsidRPr="00474B10">
        <w:rPr>
          <w:rFonts w:eastAsia="Arial" w:cstheme="minorHAnsi"/>
          <w:sz w:val="24"/>
          <w:szCs w:val="24"/>
          <w:lang w:val="en"/>
        </w:rPr>
        <w:t xml:space="preserve">NEWS RELEASE </w:t>
      </w:r>
      <w:r w:rsidRPr="00474B10">
        <w:rPr>
          <w:rFonts w:eastAsia="Arial" w:cstheme="minorHAnsi"/>
          <w:sz w:val="24"/>
          <w:szCs w:val="24"/>
          <w:lang w:val="en"/>
        </w:rPr>
        <w:softHyphen/>
        <w:t xml:space="preserve">– </w:t>
      </w:r>
      <w:r w:rsidRPr="00474B10">
        <w:rPr>
          <w:rFonts w:eastAsia="Arial" w:cstheme="minorHAnsi"/>
          <w:i/>
          <w:sz w:val="24"/>
          <w:szCs w:val="24"/>
          <w:lang w:val="en"/>
        </w:rPr>
        <w:t>For Immediate Release</w:t>
      </w:r>
      <w:r w:rsidRPr="00474B10">
        <w:rPr>
          <w:rFonts w:eastAsia="Arial" w:cstheme="minorHAnsi"/>
          <w:sz w:val="24"/>
          <w:szCs w:val="24"/>
          <w:lang w:val="en"/>
        </w:rPr>
        <w:t xml:space="preserve"> </w:t>
      </w:r>
    </w:p>
    <w:p w14:paraId="4D075D3E" w14:textId="77777777" w:rsidR="00474B10" w:rsidRDefault="00474B10" w:rsidP="00D3432E">
      <w:pPr>
        <w:spacing w:line="276" w:lineRule="auto"/>
        <w:rPr>
          <w:b/>
        </w:rPr>
      </w:pPr>
    </w:p>
    <w:p w14:paraId="0657C343" w14:textId="553F4BF0" w:rsidR="00E65612" w:rsidRPr="00D85ABE" w:rsidRDefault="00111FC5" w:rsidP="00D3432E">
      <w:pPr>
        <w:spacing w:line="276" w:lineRule="auto"/>
        <w:jc w:val="center"/>
        <w:rPr>
          <w:rFonts w:ascii="Cambria" w:hAnsi="Cambria"/>
          <w:b/>
          <w:sz w:val="28"/>
        </w:rPr>
      </w:pPr>
      <w:r w:rsidRPr="00D85ABE">
        <w:rPr>
          <w:rFonts w:ascii="Cambria" w:hAnsi="Cambria"/>
          <w:b/>
          <w:sz w:val="28"/>
        </w:rPr>
        <w:t>World Premiere Play</w:t>
      </w:r>
      <w:r>
        <w:rPr>
          <w:rFonts w:ascii="Cambria" w:hAnsi="Cambria"/>
          <w:b/>
          <w:sz w:val="28"/>
        </w:rPr>
        <w:t xml:space="preserve"> Explore</w:t>
      </w:r>
      <w:r w:rsidR="006934D7">
        <w:rPr>
          <w:rFonts w:ascii="Cambria" w:hAnsi="Cambria"/>
          <w:b/>
          <w:sz w:val="28"/>
        </w:rPr>
        <w:t>s</w:t>
      </w:r>
      <w:r>
        <w:rPr>
          <w:rFonts w:ascii="Cambria" w:hAnsi="Cambria"/>
          <w:b/>
          <w:sz w:val="28"/>
        </w:rPr>
        <w:t xml:space="preserve"> </w:t>
      </w:r>
      <w:r w:rsidR="006934D7">
        <w:rPr>
          <w:rFonts w:ascii="Cambria" w:hAnsi="Cambria"/>
          <w:b/>
          <w:sz w:val="28"/>
        </w:rPr>
        <w:t xml:space="preserve">the </w:t>
      </w:r>
      <w:r>
        <w:rPr>
          <w:rFonts w:ascii="Cambria" w:hAnsi="Cambria"/>
          <w:b/>
          <w:sz w:val="28"/>
        </w:rPr>
        <w:t xml:space="preserve">Diverse </w:t>
      </w:r>
      <w:r w:rsidR="006934D7">
        <w:rPr>
          <w:rFonts w:ascii="Cambria" w:hAnsi="Cambria"/>
          <w:b/>
          <w:sz w:val="28"/>
        </w:rPr>
        <w:t>and</w:t>
      </w:r>
      <w:r>
        <w:rPr>
          <w:rFonts w:ascii="Cambria" w:hAnsi="Cambria"/>
          <w:b/>
          <w:sz w:val="28"/>
        </w:rPr>
        <w:t xml:space="preserve"> Influential </w:t>
      </w:r>
      <w:r w:rsidR="006934D7">
        <w:rPr>
          <w:rFonts w:ascii="Cambria" w:hAnsi="Cambria"/>
          <w:b/>
          <w:sz w:val="28"/>
        </w:rPr>
        <w:t>Impact</w:t>
      </w:r>
      <w:r>
        <w:rPr>
          <w:rFonts w:ascii="Cambria" w:hAnsi="Cambria"/>
          <w:b/>
          <w:sz w:val="28"/>
        </w:rPr>
        <w:t xml:space="preserve"> of the First </w:t>
      </w:r>
      <w:r w:rsidR="006934D7">
        <w:rPr>
          <w:rFonts w:ascii="Cambria" w:hAnsi="Cambria"/>
          <w:b/>
          <w:sz w:val="28"/>
        </w:rPr>
        <w:t xml:space="preserve">Two </w:t>
      </w:r>
      <w:r w:rsidR="00DE2EF5" w:rsidRPr="00D85ABE">
        <w:rPr>
          <w:rFonts w:ascii="Cambria" w:hAnsi="Cambria"/>
          <w:b/>
          <w:sz w:val="28"/>
        </w:rPr>
        <w:t>Wom</w:t>
      </w:r>
      <w:r>
        <w:rPr>
          <w:rFonts w:ascii="Cambria" w:hAnsi="Cambria"/>
          <w:b/>
          <w:sz w:val="28"/>
        </w:rPr>
        <w:t>en Appointed to</w:t>
      </w:r>
      <w:r w:rsidR="00DE2EF5" w:rsidRPr="00D85ABE">
        <w:rPr>
          <w:rFonts w:ascii="Cambria" w:hAnsi="Cambria"/>
          <w:b/>
          <w:sz w:val="28"/>
        </w:rPr>
        <w:t xml:space="preserve"> the </w:t>
      </w:r>
      <w:r>
        <w:rPr>
          <w:rFonts w:ascii="Cambria" w:hAnsi="Cambria"/>
          <w:b/>
          <w:sz w:val="28"/>
        </w:rPr>
        <w:t xml:space="preserve">U.S. </w:t>
      </w:r>
      <w:r w:rsidR="00DE2EF5" w:rsidRPr="00D85ABE">
        <w:rPr>
          <w:rFonts w:ascii="Cambria" w:hAnsi="Cambria"/>
          <w:b/>
          <w:sz w:val="28"/>
        </w:rPr>
        <w:t>Supreme Court</w:t>
      </w:r>
    </w:p>
    <w:p w14:paraId="7A29FABD" w14:textId="7FADFAC0" w:rsidR="00D85ABE" w:rsidRPr="00E67E87" w:rsidRDefault="00D85ABE" w:rsidP="008D2930">
      <w:pPr>
        <w:spacing w:line="240" w:lineRule="auto"/>
        <w:rPr>
          <w:rFonts w:ascii="Cambria" w:hAnsi="Cambria"/>
        </w:rPr>
      </w:pPr>
      <w:r w:rsidRPr="00E67E87">
        <w:rPr>
          <w:rFonts w:ascii="Cambria" w:hAnsi="Cambria"/>
        </w:rPr>
        <w:t xml:space="preserve">This new world premiere play features the relationship between two </w:t>
      </w:r>
      <w:r w:rsidR="006934D7" w:rsidRPr="00E67E87">
        <w:rPr>
          <w:rFonts w:ascii="Cambria" w:hAnsi="Cambria"/>
        </w:rPr>
        <w:t>U.S. S</w:t>
      </w:r>
      <w:r w:rsidRPr="00E67E87">
        <w:rPr>
          <w:rFonts w:ascii="Cambria" w:hAnsi="Cambria"/>
        </w:rPr>
        <w:t xml:space="preserve">upreme </w:t>
      </w:r>
      <w:r w:rsidR="006934D7" w:rsidRPr="00E67E87">
        <w:rPr>
          <w:rFonts w:ascii="Cambria" w:hAnsi="Cambria"/>
        </w:rPr>
        <w:t>C</w:t>
      </w:r>
      <w:r w:rsidRPr="00E67E87">
        <w:rPr>
          <w:rFonts w:ascii="Cambria" w:hAnsi="Cambria"/>
        </w:rPr>
        <w:t>ourt justices who are polar opposites and also modern-day legends</w:t>
      </w:r>
      <w:r w:rsidR="008D2930">
        <w:rPr>
          <w:rFonts w:ascii="Cambria" w:hAnsi="Cambria"/>
        </w:rPr>
        <w:t>:</w:t>
      </w:r>
      <w:r w:rsidRPr="00E67E87">
        <w:rPr>
          <w:rFonts w:ascii="Cambria" w:hAnsi="Cambria"/>
        </w:rPr>
        <w:t xml:space="preserve"> </w:t>
      </w:r>
      <w:r w:rsidR="006934D7" w:rsidRPr="00E67E87">
        <w:rPr>
          <w:rFonts w:ascii="Cambria" w:hAnsi="Cambria"/>
        </w:rPr>
        <w:t xml:space="preserve">feminist idol </w:t>
      </w:r>
      <w:r w:rsidRPr="00E67E87">
        <w:rPr>
          <w:rFonts w:ascii="Cambria" w:hAnsi="Cambria"/>
        </w:rPr>
        <w:t xml:space="preserve">Ruth Bader </w:t>
      </w:r>
      <w:r w:rsidR="003D339B" w:rsidRPr="00E67E87">
        <w:rPr>
          <w:rFonts w:ascii="Cambria" w:hAnsi="Cambria"/>
        </w:rPr>
        <w:t>Ginsb</w:t>
      </w:r>
      <w:r w:rsidR="003D339B">
        <w:rPr>
          <w:rFonts w:ascii="Cambria" w:hAnsi="Cambria"/>
        </w:rPr>
        <w:t>u</w:t>
      </w:r>
      <w:r w:rsidR="003D339B" w:rsidRPr="00E67E87">
        <w:rPr>
          <w:rFonts w:ascii="Cambria" w:hAnsi="Cambria"/>
        </w:rPr>
        <w:t xml:space="preserve">rg </w:t>
      </w:r>
      <w:r w:rsidRPr="00E67E87">
        <w:rPr>
          <w:rFonts w:ascii="Cambria" w:hAnsi="Cambria"/>
        </w:rPr>
        <w:t>and</w:t>
      </w:r>
      <w:r w:rsidR="006934D7" w:rsidRPr="00E67E87">
        <w:rPr>
          <w:rFonts w:ascii="Cambria" w:hAnsi="Cambria"/>
        </w:rPr>
        <w:t xml:space="preserve"> Arizona native</w:t>
      </w:r>
      <w:r w:rsidRPr="00E67E87">
        <w:rPr>
          <w:rFonts w:ascii="Cambria" w:hAnsi="Cambria"/>
        </w:rPr>
        <w:t xml:space="preserve"> Sandra Day O’Connor. </w:t>
      </w:r>
      <w:r w:rsidR="009F50D2" w:rsidRPr="00E67E87">
        <w:rPr>
          <w:rFonts w:ascii="Cambria" w:hAnsi="Cambria"/>
        </w:rPr>
        <w:t xml:space="preserve">The </w:t>
      </w:r>
      <w:r w:rsidR="008D2930">
        <w:rPr>
          <w:rFonts w:ascii="Cambria" w:hAnsi="Cambria"/>
        </w:rPr>
        <w:t>play</w:t>
      </w:r>
      <w:r w:rsidR="009F50D2" w:rsidRPr="00E67E87">
        <w:rPr>
          <w:rFonts w:ascii="Cambria" w:hAnsi="Cambria"/>
        </w:rPr>
        <w:t xml:space="preserve"> runs live </w:t>
      </w:r>
      <w:r w:rsidRPr="00E67E87">
        <w:rPr>
          <w:rFonts w:ascii="Cambria" w:hAnsi="Cambria"/>
        </w:rPr>
        <w:t xml:space="preserve">at The Phoenix Theatre Company </w:t>
      </w:r>
      <w:r w:rsidR="00DE2EF5" w:rsidRPr="00E67E87">
        <w:rPr>
          <w:rFonts w:ascii="Cambria" w:hAnsi="Cambria"/>
        </w:rPr>
        <w:t>April 3–28</w:t>
      </w:r>
      <w:r w:rsidR="009F50D2" w:rsidRPr="00E67E87">
        <w:rPr>
          <w:rFonts w:ascii="Cambria" w:hAnsi="Cambria"/>
        </w:rPr>
        <w:t>, 2019.</w:t>
      </w:r>
    </w:p>
    <w:p w14:paraId="4ECB0CA4" w14:textId="67E8E3F5" w:rsidR="00D85ABE" w:rsidRPr="00E67E87" w:rsidRDefault="00DE2EF5" w:rsidP="008D2930">
      <w:pPr>
        <w:pStyle w:val="nitf"/>
        <w:shd w:val="clear" w:color="auto" w:fill="FFFFFF"/>
        <w:spacing w:before="0" w:beforeAutospacing="0" w:after="0" w:afterAutospacing="0"/>
        <w:textAlignment w:val="baseline"/>
        <w:outlineLvl w:val="4"/>
        <w:rPr>
          <w:rFonts w:ascii="Cambria" w:hAnsi="Cambria"/>
          <w:bCs/>
          <w:color w:val="000000"/>
          <w:sz w:val="22"/>
          <w:szCs w:val="22"/>
        </w:rPr>
      </w:pPr>
      <w:r w:rsidRPr="00E67E87">
        <w:rPr>
          <w:rFonts w:ascii="Cambria" w:hAnsi="Cambria" w:cstheme="minorHAnsi"/>
          <w:i/>
          <w:sz w:val="22"/>
          <w:szCs w:val="22"/>
        </w:rPr>
        <w:t xml:space="preserve">Sisters </w:t>
      </w:r>
      <w:r w:rsidR="003D339B">
        <w:rPr>
          <w:rFonts w:ascii="Cambria" w:hAnsi="Cambria" w:cstheme="minorHAnsi"/>
          <w:i/>
          <w:sz w:val="22"/>
          <w:szCs w:val="22"/>
        </w:rPr>
        <w:t>i</w:t>
      </w:r>
      <w:r w:rsidR="003D339B" w:rsidRPr="00E67E87">
        <w:rPr>
          <w:rFonts w:ascii="Cambria" w:hAnsi="Cambria" w:cstheme="minorHAnsi"/>
          <w:i/>
          <w:sz w:val="22"/>
          <w:szCs w:val="22"/>
        </w:rPr>
        <w:t xml:space="preserve">n </w:t>
      </w:r>
      <w:r w:rsidRPr="00E67E87">
        <w:rPr>
          <w:rFonts w:ascii="Cambria" w:hAnsi="Cambria" w:cstheme="minorHAnsi"/>
          <w:i/>
          <w:sz w:val="22"/>
          <w:szCs w:val="22"/>
        </w:rPr>
        <w:t xml:space="preserve">Law </w:t>
      </w:r>
      <w:r w:rsidR="00D85ABE" w:rsidRPr="00E67E87">
        <w:rPr>
          <w:rFonts w:ascii="Cambria" w:hAnsi="Cambria" w:cstheme="minorHAnsi"/>
          <w:sz w:val="22"/>
          <w:szCs w:val="22"/>
        </w:rPr>
        <w:t xml:space="preserve">is based on the 2015 book </w:t>
      </w:r>
      <w:r w:rsidR="006934D7" w:rsidRPr="00E67E87">
        <w:rPr>
          <w:rFonts w:ascii="Cambria" w:hAnsi="Cambria" w:cstheme="minorHAnsi"/>
          <w:sz w:val="22"/>
          <w:szCs w:val="22"/>
        </w:rPr>
        <w:t xml:space="preserve">of the same name written </w:t>
      </w:r>
      <w:r w:rsidR="00D85ABE" w:rsidRPr="00E67E87">
        <w:rPr>
          <w:rFonts w:ascii="Cambria" w:hAnsi="Cambria" w:cstheme="minorHAnsi"/>
          <w:sz w:val="22"/>
          <w:szCs w:val="22"/>
        </w:rPr>
        <w:t xml:space="preserve">by Linda </w:t>
      </w:r>
      <w:proofErr w:type="spellStart"/>
      <w:r w:rsidR="00D85ABE" w:rsidRPr="00E67E87">
        <w:rPr>
          <w:rFonts w:ascii="Cambria" w:hAnsi="Cambria" w:cstheme="minorHAnsi"/>
          <w:sz w:val="22"/>
          <w:szCs w:val="22"/>
        </w:rPr>
        <w:t>Hirshman</w:t>
      </w:r>
      <w:proofErr w:type="spellEnd"/>
      <w:r w:rsidR="00D85ABE" w:rsidRPr="00E67E87">
        <w:rPr>
          <w:rFonts w:ascii="Cambria" w:hAnsi="Cambria"/>
          <w:bCs/>
          <w:i/>
          <w:color w:val="000000"/>
          <w:sz w:val="22"/>
          <w:szCs w:val="22"/>
        </w:rPr>
        <w:t>.</w:t>
      </w:r>
      <w:r w:rsidR="002A0C6A">
        <w:rPr>
          <w:rFonts w:ascii="Cambria" w:hAnsi="Cambria"/>
          <w:bCs/>
          <w:color w:val="000000"/>
          <w:sz w:val="22"/>
          <w:szCs w:val="22"/>
        </w:rPr>
        <w:t xml:space="preserve"> The adaptation </w:t>
      </w:r>
      <w:r w:rsidR="00866F6B">
        <w:rPr>
          <w:rFonts w:ascii="Cambria" w:hAnsi="Cambria"/>
          <w:bCs/>
          <w:color w:val="000000"/>
          <w:sz w:val="22"/>
          <w:szCs w:val="22"/>
        </w:rPr>
        <w:t xml:space="preserve">for the stage was written by </w:t>
      </w:r>
      <w:proofErr w:type="spellStart"/>
      <w:r w:rsidR="00866F6B">
        <w:rPr>
          <w:rFonts w:ascii="Cambria" w:hAnsi="Cambria"/>
          <w:bCs/>
          <w:color w:val="000000"/>
          <w:sz w:val="22"/>
          <w:szCs w:val="22"/>
        </w:rPr>
        <w:t>Jonthan</w:t>
      </w:r>
      <w:proofErr w:type="spellEnd"/>
      <w:r w:rsidR="00866F6B">
        <w:rPr>
          <w:rFonts w:ascii="Cambria" w:hAnsi="Cambria"/>
          <w:bCs/>
          <w:color w:val="000000"/>
          <w:sz w:val="22"/>
          <w:szCs w:val="22"/>
        </w:rPr>
        <w:t xml:space="preserve"> Shapiro, ex-federal prosecutor and law professor turned author, award winning television writer and producer of shows like “The Black List” and “Boston Legal</w:t>
      </w:r>
      <w:r w:rsidR="00226750">
        <w:rPr>
          <w:rFonts w:ascii="Cambria" w:hAnsi="Cambria"/>
          <w:bCs/>
          <w:color w:val="000000"/>
          <w:sz w:val="22"/>
          <w:szCs w:val="22"/>
        </w:rPr>
        <w:t>.</w:t>
      </w:r>
      <w:r w:rsidR="00866F6B">
        <w:rPr>
          <w:rFonts w:ascii="Cambria" w:hAnsi="Cambria"/>
          <w:bCs/>
          <w:color w:val="000000"/>
          <w:sz w:val="22"/>
          <w:szCs w:val="22"/>
        </w:rPr>
        <w:t>”</w:t>
      </w:r>
      <w:r w:rsidR="00D85ABE" w:rsidRPr="00E67E87">
        <w:rPr>
          <w:rFonts w:ascii="Cambria" w:hAnsi="Cambria"/>
          <w:bCs/>
          <w:i/>
          <w:color w:val="000000"/>
          <w:sz w:val="22"/>
          <w:szCs w:val="22"/>
        </w:rPr>
        <w:t xml:space="preserve"> </w:t>
      </w:r>
      <w:r w:rsidR="00D85ABE" w:rsidRPr="00E67E87">
        <w:rPr>
          <w:rFonts w:ascii="Cambria" w:hAnsi="Cambria"/>
          <w:bCs/>
          <w:color w:val="000000"/>
          <w:sz w:val="22"/>
          <w:szCs w:val="22"/>
        </w:rPr>
        <w:t>The Phoenix Theatre Company is the first theatre in th</w:t>
      </w:r>
      <w:r w:rsidR="007B4ADA">
        <w:rPr>
          <w:rFonts w:ascii="Cambria" w:hAnsi="Cambria"/>
          <w:bCs/>
          <w:color w:val="000000"/>
          <w:sz w:val="22"/>
          <w:szCs w:val="22"/>
        </w:rPr>
        <w:t>e world</w:t>
      </w:r>
      <w:r w:rsidR="00D85ABE" w:rsidRPr="00E67E87">
        <w:rPr>
          <w:rFonts w:ascii="Cambria" w:hAnsi="Cambria"/>
          <w:bCs/>
          <w:color w:val="000000"/>
          <w:sz w:val="22"/>
          <w:szCs w:val="22"/>
        </w:rPr>
        <w:t xml:space="preserve"> to bring </w:t>
      </w:r>
      <w:r w:rsidR="00D85ABE" w:rsidRPr="00E67E87">
        <w:rPr>
          <w:rFonts w:ascii="Cambria" w:hAnsi="Cambria"/>
          <w:bCs/>
          <w:i/>
          <w:color w:val="000000"/>
          <w:sz w:val="22"/>
          <w:szCs w:val="22"/>
        </w:rPr>
        <w:t xml:space="preserve">Sisters </w:t>
      </w:r>
      <w:r w:rsidR="003D339B">
        <w:rPr>
          <w:rFonts w:ascii="Cambria" w:hAnsi="Cambria"/>
          <w:bCs/>
          <w:i/>
          <w:color w:val="000000"/>
          <w:sz w:val="22"/>
          <w:szCs w:val="22"/>
        </w:rPr>
        <w:t>i</w:t>
      </w:r>
      <w:r w:rsidR="003D339B" w:rsidRPr="00E67E87">
        <w:rPr>
          <w:rFonts w:ascii="Cambria" w:hAnsi="Cambria"/>
          <w:bCs/>
          <w:i/>
          <w:color w:val="000000"/>
          <w:sz w:val="22"/>
          <w:szCs w:val="22"/>
        </w:rPr>
        <w:t xml:space="preserve">n </w:t>
      </w:r>
      <w:r w:rsidR="00D85ABE" w:rsidRPr="00E67E87">
        <w:rPr>
          <w:rFonts w:ascii="Cambria" w:hAnsi="Cambria"/>
          <w:bCs/>
          <w:i/>
          <w:color w:val="000000"/>
          <w:sz w:val="22"/>
          <w:szCs w:val="22"/>
        </w:rPr>
        <w:t xml:space="preserve">Law </w:t>
      </w:r>
      <w:r w:rsidR="00D85ABE" w:rsidRPr="00E67E87">
        <w:rPr>
          <w:rFonts w:ascii="Cambria" w:hAnsi="Cambria"/>
          <w:bCs/>
          <w:color w:val="000000"/>
          <w:sz w:val="22"/>
          <w:szCs w:val="22"/>
        </w:rPr>
        <w:t xml:space="preserve">to the stage. </w:t>
      </w:r>
    </w:p>
    <w:p w14:paraId="00667389" w14:textId="77777777" w:rsidR="00D85ABE" w:rsidRPr="00E67E87" w:rsidRDefault="00D85ABE" w:rsidP="008D2930">
      <w:pPr>
        <w:spacing w:after="0" w:line="240" w:lineRule="auto"/>
        <w:rPr>
          <w:rFonts w:ascii="Cambria" w:eastAsia="Times New Roman" w:hAnsi="Cambria" w:cs="Calibri"/>
          <w:color w:val="000000"/>
        </w:rPr>
      </w:pPr>
    </w:p>
    <w:p w14:paraId="167CAB79" w14:textId="1ED22F1F" w:rsidR="00DE2EF5" w:rsidRPr="00E67E87" w:rsidRDefault="00DE2EF5" w:rsidP="008D2930">
      <w:pPr>
        <w:spacing w:after="0" w:line="240" w:lineRule="auto"/>
        <w:rPr>
          <w:rFonts w:ascii="Cambria" w:eastAsia="Times New Roman" w:hAnsi="Cambria" w:cs="Calibri"/>
          <w:color w:val="000000"/>
        </w:rPr>
      </w:pPr>
      <w:r w:rsidRPr="00B9013B">
        <w:rPr>
          <w:rFonts w:ascii="Cambria" w:eastAsia="Times New Roman" w:hAnsi="Cambria" w:cs="Calibri"/>
          <w:color w:val="000000"/>
        </w:rPr>
        <w:t>“</w:t>
      </w:r>
      <w:r w:rsidRPr="00B9013B">
        <w:rPr>
          <w:rFonts w:ascii="Cambria" w:eastAsia="Times New Roman" w:hAnsi="Cambria" w:cs="Calibri"/>
          <w:i/>
          <w:iCs/>
          <w:color w:val="000000"/>
        </w:rPr>
        <w:t>Sisters in Law</w:t>
      </w:r>
      <w:r w:rsidRPr="00B9013B">
        <w:rPr>
          <w:rFonts w:ascii="Cambria" w:eastAsia="Times New Roman" w:hAnsi="Cambria" w:cs="Calibri"/>
          <w:color w:val="000000"/>
        </w:rPr>
        <w:t> is an important piece of theatre and is especially relevant in these divisive times. It addresses vital national conversations on women’s rights, making lasting change in our society, and sharing viewpoints with those we disagree with</w:t>
      </w:r>
      <w:r w:rsidRPr="00E67E87">
        <w:rPr>
          <w:rFonts w:ascii="Cambria" w:eastAsia="Times New Roman" w:hAnsi="Cambria" w:cs="Calibri"/>
          <w:color w:val="000000"/>
        </w:rPr>
        <w:t xml:space="preserve">,” </w:t>
      </w:r>
      <w:r w:rsidRPr="00E67E87">
        <w:rPr>
          <w:rFonts w:ascii="Cambria" w:eastAsia="Times New Roman" w:hAnsi="Cambria"/>
        </w:rPr>
        <w:t>said Michael Barnard, producing artistic director</w:t>
      </w:r>
      <w:r w:rsidRPr="00E67E87">
        <w:rPr>
          <w:rFonts w:ascii="Cambria" w:eastAsia="Times New Roman" w:hAnsi="Cambria" w:cs="Calibri"/>
          <w:color w:val="000000"/>
        </w:rPr>
        <w:t xml:space="preserve"> for The Phoenix Theatre Company. “</w:t>
      </w:r>
      <w:r w:rsidRPr="00B9013B">
        <w:rPr>
          <w:rFonts w:ascii="Cambria" w:eastAsia="Times New Roman" w:hAnsi="Cambria" w:cs="Calibri"/>
          <w:color w:val="000000"/>
        </w:rPr>
        <w:t>Ruth Bader Ginsburg and Sandra Day O’Connor’s friendship is an inspiration and a reminder that our differences do not have to divide us.”</w:t>
      </w:r>
    </w:p>
    <w:p w14:paraId="51942689" w14:textId="77777777" w:rsidR="00DE2EF5" w:rsidRPr="00B9013B" w:rsidRDefault="00DE2EF5" w:rsidP="008D2930">
      <w:pPr>
        <w:spacing w:after="0" w:line="240" w:lineRule="auto"/>
        <w:rPr>
          <w:rFonts w:ascii="Cambria" w:eastAsia="Times New Roman" w:hAnsi="Cambria" w:cs="Calibri"/>
          <w:color w:val="000000"/>
        </w:rPr>
      </w:pPr>
    </w:p>
    <w:p w14:paraId="5DFD1C13" w14:textId="037B0499" w:rsidR="00DE22EB" w:rsidRPr="00E67E87" w:rsidRDefault="00DE22EB" w:rsidP="008D2930">
      <w:pPr>
        <w:spacing w:line="240" w:lineRule="auto"/>
        <w:rPr>
          <w:rFonts w:ascii="Cambria" w:hAnsi="Cambria"/>
          <w:color w:val="000000" w:themeColor="text1"/>
        </w:rPr>
      </w:pPr>
      <w:r w:rsidRPr="00E67E87">
        <w:rPr>
          <w:rFonts w:ascii="Cambria" w:hAnsi="Cambria" w:cstheme="minorHAnsi"/>
        </w:rPr>
        <w:t xml:space="preserve">Ginsburg, appointed </w:t>
      </w:r>
      <w:r w:rsidR="006934D7" w:rsidRPr="00E67E87">
        <w:rPr>
          <w:rFonts w:ascii="Cambria" w:hAnsi="Cambria" w:cstheme="minorHAnsi"/>
        </w:rPr>
        <w:t xml:space="preserve">to the court </w:t>
      </w:r>
      <w:r w:rsidRPr="00E67E87">
        <w:rPr>
          <w:rFonts w:ascii="Cambria" w:hAnsi="Cambria" w:cstheme="minorHAnsi"/>
        </w:rPr>
        <w:t xml:space="preserve">in 1993 by President Bill Clinton, is </w:t>
      </w:r>
      <w:r w:rsidR="006934D7" w:rsidRPr="00E67E87">
        <w:rPr>
          <w:rFonts w:ascii="Cambria" w:hAnsi="Cambria" w:cstheme="minorHAnsi"/>
        </w:rPr>
        <w:t>a current justice</w:t>
      </w:r>
      <w:r w:rsidRPr="00E67E87">
        <w:rPr>
          <w:rFonts w:ascii="Cambria" w:hAnsi="Cambria" w:cstheme="minorHAnsi"/>
        </w:rPr>
        <w:t xml:space="preserve"> on the Supreme Court. She </w:t>
      </w:r>
      <w:r w:rsidR="006934D7" w:rsidRPr="00E67E87">
        <w:rPr>
          <w:rFonts w:ascii="Cambria" w:hAnsi="Cambria" w:cstheme="minorHAnsi"/>
        </w:rPr>
        <w:t xml:space="preserve">is known for holding a </w:t>
      </w:r>
      <w:r w:rsidRPr="00E67E87">
        <w:rPr>
          <w:rFonts w:ascii="Cambria" w:hAnsi="Cambria" w:cstheme="minorHAnsi"/>
        </w:rPr>
        <w:t xml:space="preserve">more liberal position on the court and is the subject of a couple </w:t>
      </w:r>
      <w:r w:rsidR="008D2930">
        <w:rPr>
          <w:rFonts w:ascii="Cambria" w:hAnsi="Cambria" w:cstheme="minorHAnsi"/>
        </w:rPr>
        <w:t xml:space="preserve"> </w:t>
      </w:r>
      <w:r w:rsidRPr="00E67E87">
        <w:rPr>
          <w:rFonts w:ascii="Cambria" w:hAnsi="Cambria" w:cstheme="minorHAnsi"/>
        </w:rPr>
        <w:t>current biopics</w:t>
      </w:r>
      <w:r w:rsidR="006934D7" w:rsidRPr="00E67E87">
        <w:rPr>
          <w:rFonts w:ascii="Cambria" w:hAnsi="Cambria" w:cstheme="minorHAnsi"/>
        </w:rPr>
        <w:t xml:space="preserve"> about her unlikely path to the Supreme Court</w:t>
      </w:r>
      <w:r w:rsidRPr="00E67E87">
        <w:rPr>
          <w:rFonts w:ascii="Cambria" w:hAnsi="Cambria" w:cstheme="minorHAnsi"/>
          <w:color w:val="000000" w:themeColor="text1"/>
        </w:rPr>
        <w:t xml:space="preserve">. In her </w:t>
      </w:r>
      <w:r w:rsidRPr="00E67E87">
        <w:rPr>
          <w:rFonts w:ascii="Cambria" w:hAnsi="Cambria" w:cs="Arial"/>
          <w:color w:val="000000" w:themeColor="text1"/>
          <w:shd w:val="clear" w:color="auto" w:fill="FFFFFF"/>
        </w:rPr>
        <w:t xml:space="preserve">legal career she is known for being an advocate for the advancement </w:t>
      </w:r>
      <w:r w:rsidRPr="00E67E87">
        <w:rPr>
          <w:rFonts w:ascii="Cambria" w:hAnsi="Cambria"/>
          <w:color w:val="000000" w:themeColor="text1"/>
        </w:rPr>
        <w:t>of gender equality and women's rights. O’Connor, appointed in 1981 by President Ronald Reagan</w:t>
      </w:r>
      <w:r w:rsidR="00111FC5" w:rsidRPr="00E67E87">
        <w:rPr>
          <w:rFonts w:ascii="Cambria" w:hAnsi="Cambria"/>
          <w:color w:val="000000" w:themeColor="text1"/>
        </w:rPr>
        <w:t xml:space="preserve">, </w:t>
      </w:r>
      <w:r w:rsidR="00893A7D" w:rsidRPr="00E67E87">
        <w:rPr>
          <w:rFonts w:ascii="Cambria" w:hAnsi="Cambria"/>
          <w:color w:val="000000" w:themeColor="text1"/>
        </w:rPr>
        <w:t xml:space="preserve">and the first woman to serve on the Supreme Court, </w:t>
      </w:r>
      <w:r w:rsidR="00111FC5" w:rsidRPr="00E67E87">
        <w:rPr>
          <w:rFonts w:ascii="Cambria" w:hAnsi="Cambria"/>
          <w:color w:val="000000" w:themeColor="text1"/>
        </w:rPr>
        <w:t xml:space="preserve">retired in 2006. She </w:t>
      </w:r>
      <w:r w:rsidR="008D2930">
        <w:rPr>
          <w:rFonts w:ascii="Cambria" w:hAnsi="Cambria"/>
          <w:color w:val="000000" w:themeColor="text1"/>
        </w:rPr>
        <w:t>held</w:t>
      </w:r>
      <w:r w:rsidR="00111FC5" w:rsidRPr="00E67E87">
        <w:rPr>
          <w:rFonts w:ascii="Cambria" w:hAnsi="Cambria"/>
          <w:color w:val="000000" w:themeColor="text1"/>
        </w:rPr>
        <w:t xml:space="preserve"> a </w:t>
      </w:r>
      <w:r w:rsidR="008D2930">
        <w:rPr>
          <w:rFonts w:ascii="Cambria" w:hAnsi="Cambria"/>
          <w:color w:val="000000" w:themeColor="text1"/>
        </w:rPr>
        <w:t xml:space="preserve">more </w:t>
      </w:r>
      <w:r w:rsidR="00111FC5" w:rsidRPr="00E67E87">
        <w:rPr>
          <w:rFonts w:ascii="Cambria" w:hAnsi="Cambria"/>
          <w:color w:val="000000" w:themeColor="text1"/>
        </w:rPr>
        <w:t xml:space="preserve">conservative </w:t>
      </w:r>
      <w:r w:rsidR="008D2930">
        <w:rPr>
          <w:rFonts w:ascii="Cambria" w:hAnsi="Cambria"/>
          <w:color w:val="000000" w:themeColor="text1"/>
        </w:rPr>
        <w:t xml:space="preserve">position </w:t>
      </w:r>
      <w:r w:rsidR="00111FC5" w:rsidRPr="00E67E87">
        <w:rPr>
          <w:rFonts w:ascii="Cambria" w:hAnsi="Cambria"/>
          <w:color w:val="000000" w:themeColor="text1"/>
        </w:rPr>
        <w:t xml:space="preserve">on the Supreme Court, but later became a swing opinion </w:t>
      </w:r>
      <w:r w:rsidR="003D339B">
        <w:rPr>
          <w:rFonts w:ascii="Cambria" w:hAnsi="Cambria"/>
          <w:color w:val="000000" w:themeColor="text1"/>
        </w:rPr>
        <w:t xml:space="preserve"> as she was known for her dislike of</w:t>
      </w:r>
      <w:r w:rsidR="008D2930">
        <w:rPr>
          <w:rFonts w:ascii="Cambria" w:hAnsi="Cambria"/>
          <w:color w:val="000000" w:themeColor="text1"/>
        </w:rPr>
        <w:t xml:space="preserve"> generalizations. </w:t>
      </w:r>
      <w:r w:rsidR="00893A7D" w:rsidRPr="00E67E87">
        <w:rPr>
          <w:rFonts w:ascii="Cambria" w:hAnsi="Cambria"/>
          <w:color w:val="000000" w:themeColor="text1"/>
        </w:rPr>
        <w:t>She is an Arizona native and currently resides here. In 2018, she announced she’d been diagnosed with dementia.</w:t>
      </w:r>
    </w:p>
    <w:p w14:paraId="08B631B1" w14:textId="480DBD1E" w:rsidR="00D85ABE" w:rsidRPr="00E67E87" w:rsidRDefault="00DE22EB" w:rsidP="008D2930">
      <w:pPr>
        <w:spacing w:after="0" w:line="240" w:lineRule="auto"/>
        <w:rPr>
          <w:rFonts w:ascii="Cambria" w:hAnsi="Cambria" w:cstheme="minorHAnsi"/>
        </w:rPr>
      </w:pPr>
      <w:r w:rsidRPr="00E67E87">
        <w:rPr>
          <w:rFonts w:ascii="Cambria" w:hAnsi="Cambria" w:cstheme="minorHAnsi"/>
        </w:rPr>
        <w:t xml:space="preserve">The play explores the diverse backgrounds </w:t>
      </w:r>
      <w:r w:rsidR="008D2930">
        <w:rPr>
          <w:rFonts w:ascii="Cambria" w:hAnsi="Cambria" w:cstheme="minorHAnsi"/>
        </w:rPr>
        <w:t>of both women</w:t>
      </w:r>
      <w:r w:rsidRPr="00E67E87">
        <w:rPr>
          <w:rFonts w:ascii="Cambria" w:hAnsi="Cambria" w:cstheme="minorHAnsi"/>
        </w:rPr>
        <w:t>, their parallel yet varied paths to the Supreme Court and what they accomplished while on the court</w:t>
      </w:r>
      <w:r w:rsidR="00893A7D" w:rsidRPr="00E67E87">
        <w:rPr>
          <w:rFonts w:ascii="Cambria" w:hAnsi="Cambria" w:cstheme="minorHAnsi"/>
        </w:rPr>
        <w:t xml:space="preserve"> during the 13 years they served together</w:t>
      </w:r>
      <w:r w:rsidRPr="00E67E87">
        <w:rPr>
          <w:rFonts w:ascii="Cambria" w:hAnsi="Cambria" w:cstheme="minorHAnsi"/>
        </w:rPr>
        <w:t xml:space="preserve">. </w:t>
      </w:r>
    </w:p>
    <w:p w14:paraId="20AEB9F7" w14:textId="77777777" w:rsidR="00DE22EB" w:rsidRPr="00E67E87" w:rsidRDefault="00DE22EB" w:rsidP="008D2930">
      <w:pPr>
        <w:spacing w:after="0" w:line="240" w:lineRule="auto"/>
        <w:rPr>
          <w:rFonts w:ascii="Cambria" w:hAnsi="Cambria" w:cstheme="minorHAnsi"/>
        </w:rPr>
      </w:pPr>
    </w:p>
    <w:p w14:paraId="79458C0A" w14:textId="216C0EC4" w:rsidR="00D85ABE" w:rsidRPr="00E67E87" w:rsidRDefault="00D85ABE" w:rsidP="008D2930">
      <w:pPr>
        <w:spacing w:after="0" w:line="240" w:lineRule="auto"/>
        <w:rPr>
          <w:rFonts w:ascii="Cambria" w:eastAsia="Times New Roman" w:hAnsi="Cambria" w:cs="Calibri"/>
          <w:color w:val="000000"/>
        </w:rPr>
      </w:pPr>
      <w:r w:rsidRPr="00E67E87">
        <w:rPr>
          <w:rFonts w:ascii="Cambria" w:hAnsi="Cambria" w:cstheme="minorHAnsi"/>
          <w:color w:val="000000"/>
        </w:rPr>
        <w:t xml:space="preserve">Directed by </w:t>
      </w:r>
      <w:r w:rsidRPr="00B9013B">
        <w:rPr>
          <w:rFonts w:ascii="Cambria" w:eastAsia="Times New Roman" w:hAnsi="Cambria" w:cs="Calibri"/>
          <w:color w:val="000000" w:themeColor="text1"/>
        </w:rPr>
        <w:t>Dana Resnick</w:t>
      </w:r>
      <w:r w:rsidRPr="00E67E87">
        <w:rPr>
          <w:rFonts w:ascii="Cambria" w:hAnsi="Cambria" w:cstheme="minorHAnsi"/>
          <w:color w:val="000000"/>
        </w:rPr>
        <w:t>, t</w:t>
      </w:r>
      <w:r w:rsidR="00096AA9" w:rsidRPr="00E67E87">
        <w:rPr>
          <w:rFonts w:ascii="Cambria" w:hAnsi="Cambria" w:cstheme="minorHAnsi"/>
          <w:color w:val="000000"/>
        </w:rPr>
        <w:t xml:space="preserve">he cast </w:t>
      </w:r>
      <w:r w:rsidRPr="00E67E87">
        <w:rPr>
          <w:rFonts w:ascii="Cambria" w:hAnsi="Cambria" w:cstheme="minorHAnsi"/>
          <w:color w:val="000000"/>
        </w:rPr>
        <w:t xml:space="preserve">of two includes </w:t>
      </w:r>
      <w:r w:rsidRPr="00B9013B">
        <w:rPr>
          <w:rFonts w:ascii="Cambria" w:eastAsia="Times New Roman" w:hAnsi="Cambria" w:cs="Calibri"/>
          <w:color w:val="000000"/>
        </w:rPr>
        <w:t xml:space="preserve">Laura </w:t>
      </w:r>
      <w:proofErr w:type="spellStart"/>
      <w:r w:rsidRPr="00B9013B">
        <w:rPr>
          <w:rFonts w:ascii="Cambria" w:eastAsia="Times New Roman" w:hAnsi="Cambria" w:cs="Calibri"/>
          <w:color w:val="000000"/>
        </w:rPr>
        <w:t>Wernette</w:t>
      </w:r>
      <w:proofErr w:type="spellEnd"/>
      <w:r w:rsidRPr="00E67E87">
        <w:rPr>
          <w:rFonts w:ascii="Cambria" w:eastAsia="Times New Roman" w:hAnsi="Cambria" w:cs="Calibri"/>
          <w:color w:val="000000"/>
        </w:rPr>
        <w:t xml:space="preserve"> as </w:t>
      </w:r>
      <w:r w:rsidRPr="00B9013B">
        <w:rPr>
          <w:rFonts w:ascii="Cambria" w:eastAsia="Times New Roman" w:hAnsi="Cambria" w:cs="Calibri"/>
          <w:color w:val="000000"/>
        </w:rPr>
        <w:t>Sandra Day O’Connor</w:t>
      </w:r>
      <w:r w:rsidRPr="00E67E87">
        <w:rPr>
          <w:rFonts w:ascii="Cambria" w:eastAsia="Times New Roman" w:hAnsi="Cambria" w:cs="Calibri"/>
          <w:color w:val="000000"/>
        </w:rPr>
        <w:t xml:space="preserve"> and </w:t>
      </w:r>
      <w:r w:rsidRPr="00B9013B">
        <w:rPr>
          <w:rFonts w:ascii="Cambria" w:eastAsia="Times New Roman" w:hAnsi="Cambria" w:cs="Calibri"/>
          <w:color w:val="000000"/>
        </w:rPr>
        <w:t xml:space="preserve">Eileen </w:t>
      </w:r>
      <w:proofErr w:type="spellStart"/>
      <w:r w:rsidRPr="00B9013B">
        <w:rPr>
          <w:rFonts w:ascii="Cambria" w:eastAsia="Times New Roman" w:hAnsi="Cambria" w:cs="Calibri"/>
          <w:color w:val="000000"/>
        </w:rPr>
        <w:t>T’Kaye</w:t>
      </w:r>
      <w:proofErr w:type="spellEnd"/>
      <w:r w:rsidRPr="00E67E87">
        <w:rPr>
          <w:rFonts w:ascii="Cambria" w:eastAsia="Times New Roman" w:hAnsi="Cambria" w:cs="Calibri"/>
          <w:color w:val="000000"/>
        </w:rPr>
        <w:t xml:space="preserve"> as </w:t>
      </w:r>
      <w:r w:rsidRPr="00B9013B">
        <w:rPr>
          <w:rFonts w:ascii="Cambria" w:eastAsia="Times New Roman" w:hAnsi="Cambria" w:cs="Calibri"/>
          <w:color w:val="000000"/>
        </w:rPr>
        <w:t xml:space="preserve">Ruth Bader </w:t>
      </w:r>
      <w:r w:rsidR="003D339B" w:rsidRPr="00B9013B">
        <w:rPr>
          <w:rFonts w:ascii="Cambria" w:eastAsia="Times New Roman" w:hAnsi="Cambria" w:cs="Calibri"/>
          <w:color w:val="000000"/>
        </w:rPr>
        <w:t>Ginsb</w:t>
      </w:r>
      <w:r w:rsidR="003D339B">
        <w:rPr>
          <w:rFonts w:ascii="Cambria" w:eastAsia="Times New Roman" w:hAnsi="Cambria" w:cs="Calibri"/>
          <w:color w:val="000000"/>
        </w:rPr>
        <w:t>u</w:t>
      </w:r>
      <w:r w:rsidR="003D339B" w:rsidRPr="00B9013B">
        <w:rPr>
          <w:rFonts w:ascii="Cambria" w:eastAsia="Times New Roman" w:hAnsi="Cambria" w:cs="Calibri"/>
          <w:color w:val="000000"/>
        </w:rPr>
        <w:t>rg</w:t>
      </w:r>
      <w:r w:rsidRPr="00E67E87">
        <w:rPr>
          <w:rFonts w:ascii="Cambria" w:eastAsia="Times New Roman" w:hAnsi="Cambria" w:cs="Calibri"/>
          <w:color w:val="000000"/>
        </w:rPr>
        <w:t>.</w:t>
      </w:r>
    </w:p>
    <w:p w14:paraId="096CCC6F" w14:textId="77777777" w:rsidR="00D85ABE" w:rsidRPr="00B9013B" w:rsidRDefault="00D85ABE" w:rsidP="008D2930">
      <w:pPr>
        <w:spacing w:after="0" w:line="240" w:lineRule="auto"/>
        <w:rPr>
          <w:rFonts w:ascii="Cambria" w:eastAsia="Times New Roman" w:hAnsi="Cambria" w:cs="Calibri"/>
          <w:color w:val="000000"/>
        </w:rPr>
      </w:pPr>
    </w:p>
    <w:p w14:paraId="50ADF4B8" w14:textId="497F3CFC" w:rsidR="001A7CE7" w:rsidRPr="00E67E87" w:rsidRDefault="00893A7D" w:rsidP="008D2930">
      <w:pPr>
        <w:spacing w:line="240" w:lineRule="auto"/>
        <w:rPr>
          <w:rFonts w:ascii="Cambria" w:eastAsia="Arial" w:hAnsi="Cambria" w:cstheme="minorHAnsi"/>
          <w:b/>
          <w:lang w:val="en"/>
        </w:rPr>
      </w:pPr>
      <w:r w:rsidRPr="00E67E87">
        <w:rPr>
          <w:rFonts w:ascii="Cambria" w:eastAsia="Arial" w:hAnsi="Cambria" w:cstheme="minorHAnsi"/>
          <w:i/>
          <w:lang w:val="en"/>
        </w:rPr>
        <w:t xml:space="preserve">Sisters </w:t>
      </w:r>
      <w:r w:rsidR="003D339B">
        <w:rPr>
          <w:rFonts w:ascii="Cambria" w:eastAsia="Arial" w:hAnsi="Cambria" w:cstheme="minorHAnsi"/>
          <w:i/>
          <w:lang w:val="en"/>
        </w:rPr>
        <w:t>i</w:t>
      </w:r>
      <w:r w:rsidR="003D339B" w:rsidRPr="00E67E87">
        <w:rPr>
          <w:rFonts w:ascii="Cambria" w:eastAsia="Arial" w:hAnsi="Cambria" w:cstheme="minorHAnsi"/>
          <w:i/>
          <w:lang w:val="en"/>
        </w:rPr>
        <w:t xml:space="preserve">n </w:t>
      </w:r>
      <w:r w:rsidRPr="00E67E87">
        <w:rPr>
          <w:rFonts w:ascii="Cambria" w:eastAsia="Arial" w:hAnsi="Cambria" w:cstheme="minorHAnsi"/>
          <w:i/>
          <w:lang w:val="en"/>
        </w:rPr>
        <w:t>Law</w:t>
      </w:r>
      <w:r w:rsidR="001A7CE7" w:rsidRPr="00E67E87">
        <w:rPr>
          <w:rFonts w:ascii="Cambria" w:eastAsia="Arial" w:hAnsi="Cambria" w:cstheme="minorHAnsi"/>
          <w:lang w:val="en"/>
        </w:rPr>
        <w:t xml:space="preserve"> tickets are on sale now and start at just $29. To purchase by phone</w:t>
      </w:r>
      <w:r w:rsidR="009F50D2" w:rsidRPr="00E67E87">
        <w:rPr>
          <w:rFonts w:ascii="Cambria" w:eastAsia="Arial" w:hAnsi="Cambria" w:cstheme="minorHAnsi"/>
          <w:lang w:val="en"/>
        </w:rPr>
        <w:t>,</w:t>
      </w:r>
      <w:r w:rsidR="001A7CE7" w:rsidRPr="00E67E87">
        <w:rPr>
          <w:rFonts w:ascii="Cambria" w:eastAsia="Arial" w:hAnsi="Cambria" w:cstheme="minorHAnsi"/>
          <w:lang w:val="en"/>
        </w:rPr>
        <w:t xml:space="preserve"> call (602) 254-2151 or visit </w:t>
      </w:r>
      <w:hyperlink r:id="rId4" w:history="1">
        <w:r w:rsidR="001A7CE7" w:rsidRPr="00E67E87">
          <w:rPr>
            <w:rFonts w:ascii="Cambria" w:eastAsia="Arial" w:hAnsi="Cambria" w:cstheme="minorHAnsi"/>
            <w:color w:val="0000FF"/>
            <w:u w:val="single"/>
            <w:lang w:val="en"/>
          </w:rPr>
          <w:t>www.phoenixtheatre.com</w:t>
        </w:r>
      </w:hyperlink>
      <w:r w:rsidR="001A7CE7" w:rsidRPr="00E67E87">
        <w:rPr>
          <w:rFonts w:ascii="Cambria" w:eastAsia="Arial" w:hAnsi="Cambria" w:cstheme="minorHAnsi"/>
          <w:lang w:val="en"/>
        </w:rPr>
        <w:t xml:space="preserve">. </w:t>
      </w:r>
    </w:p>
    <w:p w14:paraId="3C9216D4" w14:textId="77777777" w:rsidR="001A7CE7" w:rsidRPr="00D85ABE" w:rsidRDefault="001A7CE7" w:rsidP="008D2930">
      <w:pPr>
        <w:shd w:val="clear" w:color="auto" w:fill="FFFFFF"/>
        <w:spacing w:after="0" w:line="240" w:lineRule="auto"/>
        <w:contextualSpacing/>
        <w:jc w:val="center"/>
        <w:rPr>
          <w:rFonts w:ascii="Cambria" w:eastAsia="Arial" w:hAnsi="Cambria" w:cstheme="minorHAnsi"/>
          <w:b/>
          <w:lang w:val="en"/>
        </w:rPr>
      </w:pPr>
      <w:r w:rsidRPr="00D85ABE">
        <w:rPr>
          <w:rFonts w:ascii="Cambria" w:eastAsia="Arial" w:hAnsi="Cambria" w:cstheme="minorHAnsi"/>
          <w:lang w:val="en"/>
        </w:rPr>
        <w:t>###</w:t>
      </w:r>
    </w:p>
    <w:p w14:paraId="4B8290A4" w14:textId="4F9E60B3" w:rsidR="001A7CE7" w:rsidRPr="00D85ABE" w:rsidRDefault="001A7CE7" w:rsidP="008D2930">
      <w:pPr>
        <w:spacing w:after="0" w:line="240" w:lineRule="auto"/>
        <w:contextualSpacing/>
        <w:rPr>
          <w:rFonts w:ascii="Cambria" w:eastAsia="Arial" w:hAnsi="Cambria" w:cstheme="minorHAnsi"/>
          <w:b/>
          <w:lang w:val="en"/>
        </w:rPr>
      </w:pPr>
      <w:r w:rsidRPr="00D85ABE">
        <w:rPr>
          <w:rFonts w:ascii="Cambria" w:eastAsia="Arial" w:hAnsi="Cambria" w:cstheme="minorHAnsi"/>
          <w:b/>
          <w:lang w:val="en"/>
        </w:rPr>
        <w:t xml:space="preserve">ABOUT </w:t>
      </w:r>
      <w:r w:rsidR="00893A7D">
        <w:rPr>
          <w:rFonts w:ascii="Cambria" w:eastAsia="Arial" w:hAnsi="Cambria" w:cstheme="minorHAnsi"/>
          <w:b/>
          <w:lang w:val="en"/>
        </w:rPr>
        <w:t xml:space="preserve">THE </w:t>
      </w:r>
      <w:r w:rsidRPr="00D85ABE">
        <w:rPr>
          <w:rFonts w:ascii="Cambria" w:eastAsia="Arial" w:hAnsi="Cambria" w:cstheme="minorHAnsi"/>
          <w:b/>
          <w:lang w:val="en"/>
        </w:rPr>
        <w:t xml:space="preserve">PHOENIX THEATRE </w:t>
      </w:r>
      <w:r w:rsidR="00893A7D">
        <w:rPr>
          <w:rFonts w:ascii="Cambria" w:eastAsia="Arial" w:hAnsi="Cambria" w:cstheme="minorHAnsi"/>
          <w:b/>
          <w:lang w:val="en"/>
        </w:rPr>
        <w:t>COMPANY</w:t>
      </w:r>
    </w:p>
    <w:p w14:paraId="6AF3C44F" w14:textId="06522524" w:rsidR="001A7CE7" w:rsidRPr="00D85ABE" w:rsidRDefault="00893A7D" w:rsidP="008D2930">
      <w:pPr>
        <w:spacing w:after="0" w:line="240" w:lineRule="auto"/>
        <w:contextualSpacing/>
        <w:rPr>
          <w:rFonts w:ascii="Cambria" w:eastAsia="Arial" w:hAnsi="Cambria" w:cstheme="minorHAnsi"/>
          <w:lang w:val="en"/>
        </w:rPr>
      </w:pPr>
      <w:r>
        <w:rPr>
          <w:rFonts w:ascii="Cambria" w:eastAsia="Arial" w:hAnsi="Cambria" w:cstheme="minorHAnsi"/>
          <w:lang w:val="en"/>
        </w:rPr>
        <w:t xml:space="preserve">The Phoenix Theatre Company, formerly </w:t>
      </w:r>
      <w:r w:rsidR="001A7CE7" w:rsidRPr="00D85ABE">
        <w:rPr>
          <w:rFonts w:ascii="Cambria" w:eastAsia="Arial" w:hAnsi="Cambria" w:cstheme="minorHAnsi"/>
          <w:lang w:val="en"/>
        </w:rPr>
        <w:t>P</w:t>
      </w:r>
      <w:r w:rsidR="001A7CE7" w:rsidRPr="00D85ABE">
        <w:rPr>
          <w:rFonts w:ascii="Cambria" w:eastAsia="Arial" w:hAnsi="Cambria" w:cstheme="minorHAnsi"/>
          <w:spacing w:val="8"/>
          <w:shd w:val="clear" w:color="auto" w:fill="FFFFFF"/>
          <w:lang w:val="en"/>
        </w:rPr>
        <w:t>hoenix Theatre</w:t>
      </w:r>
      <w:r>
        <w:rPr>
          <w:rFonts w:ascii="Cambria" w:eastAsia="Arial" w:hAnsi="Cambria" w:cstheme="minorHAnsi"/>
          <w:spacing w:val="8"/>
          <w:shd w:val="clear" w:color="auto" w:fill="FFFFFF"/>
          <w:lang w:val="en"/>
        </w:rPr>
        <w:t>,</w:t>
      </w:r>
      <w:r w:rsidR="001A7CE7" w:rsidRPr="00D85ABE">
        <w:rPr>
          <w:rFonts w:ascii="Cambria" w:eastAsia="Arial" w:hAnsi="Cambria" w:cstheme="minorHAnsi"/>
          <w:spacing w:val="8"/>
          <w:shd w:val="clear" w:color="auto" w:fill="FFFFFF"/>
          <w:lang w:val="en"/>
        </w:rPr>
        <w:t xml:space="preserve"> is the largest professional regional theatre company in</w:t>
      </w:r>
      <w:r>
        <w:rPr>
          <w:rFonts w:ascii="Cambria" w:eastAsia="Arial" w:hAnsi="Cambria" w:cstheme="minorHAnsi"/>
          <w:spacing w:val="8"/>
          <w:shd w:val="clear" w:color="auto" w:fill="FFFFFF"/>
          <w:lang w:val="en"/>
        </w:rPr>
        <w:t xml:space="preserve"> Arizona</w:t>
      </w:r>
      <w:r w:rsidR="001A7CE7" w:rsidRPr="00D85ABE">
        <w:rPr>
          <w:rFonts w:ascii="Cambria" w:eastAsia="Arial" w:hAnsi="Cambria" w:cstheme="minorHAnsi"/>
          <w:spacing w:val="8"/>
          <w:shd w:val="clear" w:color="auto" w:fill="FFFFFF"/>
          <w:lang w:val="en"/>
        </w:rPr>
        <w:t xml:space="preserve">. </w:t>
      </w:r>
      <w:r w:rsidR="001A7CE7" w:rsidRPr="00D85ABE">
        <w:rPr>
          <w:rFonts w:ascii="Cambria" w:eastAsia="Arial" w:hAnsi="Cambria" w:cstheme="minorHAnsi"/>
          <w:lang w:val="en"/>
        </w:rPr>
        <w:t xml:space="preserve">As the first arts organization in Arizona and a founding member of the Central Arts District, </w:t>
      </w:r>
      <w:r w:rsidR="003D339B">
        <w:rPr>
          <w:rFonts w:ascii="Cambria" w:eastAsia="Arial" w:hAnsi="Cambria" w:cstheme="minorHAnsi"/>
          <w:lang w:val="en"/>
        </w:rPr>
        <w:t xml:space="preserve">The </w:t>
      </w:r>
      <w:r w:rsidR="001A7CE7" w:rsidRPr="00D85ABE">
        <w:rPr>
          <w:rFonts w:ascii="Cambria" w:eastAsia="Arial" w:hAnsi="Cambria" w:cstheme="minorHAnsi"/>
          <w:lang w:val="en"/>
        </w:rPr>
        <w:t>Phoenix Theatre</w:t>
      </w:r>
      <w:r w:rsidR="003D339B">
        <w:rPr>
          <w:rFonts w:ascii="Cambria" w:eastAsia="Arial" w:hAnsi="Cambria" w:cstheme="minorHAnsi"/>
          <w:lang w:val="en"/>
        </w:rPr>
        <w:t xml:space="preserve"> Company</w:t>
      </w:r>
      <w:r w:rsidR="001A7CE7" w:rsidRPr="00D85ABE">
        <w:rPr>
          <w:rFonts w:ascii="Cambria" w:eastAsia="Arial" w:hAnsi="Cambria" w:cstheme="minorHAnsi"/>
          <w:lang w:val="en"/>
        </w:rPr>
        <w:t xml:space="preserve"> is committed to advancing performing arts in the </w:t>
      </w:r>
      <w:r w:rsidR="00D04C88" w:rsidRPr="00D85ABE">
        <w:rPr>
          <w:rFonts w:ascii="Cambria" w:eastAsia="Arial" w:hAnsi="Cambria" w:cstheme="minorHAnsi"/>
          <w:lang w:val="en"/>
        </w:rPr>
        <w:t>state</w:t>
      </w:r>
      <w:r w:rsidR="001A7CE7" w:rsidRPr="00D85ABE">
        <w:rPr>
          <w:rFonts w:ascii="Cambria" w:eastAsia="Arial" w:hAnsi="Cambria" w:cstheme="minorHAnsi"/>
          <w:lang w:val="en"/>
        </w:rPr>
        <w:t xml:space="preserve"> </w:t>
      </w:r>
      <w:r w:rsidR="001A7CE7" w:rsidRPr="00D85ABE">
        <w:rPr>
          <w:rFonts w:ascii="Cambria" w:eastAsia="Arial" w:hAnsi="Cambria" w:cstheme="minorHAnsi"/>
          <w:spacing w:val="8"/>
          <w:shd w:val="clear" w:color="auto" w:fill="FFFFFF"/>
          <w:lang w:val="en"/>
        </w:rPr>
        <w:t xml:space="preserve">with nearly 500 performances each year on multiple stages. </w:t>
      </w:r>
      <w:r w:rsidR="001A7CE7" w:rsidRPr="00D85ABE">
        <w:rPr>
          <w:rFonts w:ascii="Cambria" w:eastAsia="Arial" w:hAnsi="Cambria" w:cstheme="minorHAnsi"/>
          <w:lang w:val="en"/>
        </w:rPr>
        <w:t>Located at 1825 N Central Ave in Phoenix</w:t>
      </w:r>
      <w:r>
        <w:rPr>
          <w:rFonts w:ascii="Cambria" w:eastAsia="Arial" w:hAnsi="Cambria" w:cstheme="minorHAnsi"/>
          <w:lang w:val="en"/>
        </w:rPr>
        <w:t xml:space="preserve"> in the heart of downtown</w:t>
      </w:r>
      <w:r w:rsidR="001A7CE7" w:rsidRPr="00D85ABE">
        <w:rPr>
          <w:rFonts w:ascii="Cambria" w:eastAsia="Arial" w:hAnsi="Cambria" w:cstheme="minorHAnsi"/>
          <w:lang w:val="en"/>
        </w:rPr>
        <w:t xml:space="preserve">, </w:t>
      </w:r>
      <w:r>
        <w:rPr>
          <w:rFonts w:ascii="Cambria" w:eastAsia="Arial" w:hAnsi="Cambria" w:cstheme="minorHAnsi"/>
          <w:lang w:val="en"/>
        </w:rPr>
        <w:t xml:space="preserve">The </w:t>
      </w:r>
      <w:r w:rsidR="001A7CE7" w:rsidRPr="00D85ABE">
        <w:rPr>
          <w:rFonts w:ascii="Cambria" w:eastAsia="Arial" w:hAnsi="Cambria" w:cstheme="minorHAnsi"/>
          <w:lang w:val="en"/>
        </w:rPr>
        <w:t>Phoenix Theatre</w:t>
      </w:r>
      <w:r>
        <w:rPr>
          <w:rFonts w:ascii="Cambria" w:eastAsia="Arial" w:hAnsi="Cambria" w:cstheme="minorHAnsi"/>
          <w:lang w:val="en"/>
        </w:rPr>
        <w:t xml:space="preserve"> Company’s</w:t>
      </w:r>
      <w:r w:rsidR="001A7CE7" w:rsidRPr="00D85ABE">
        <w:rPr>
          <w:rFonts w:ascii="Cambria" w:eastAsia="Arial" w:hAnsi="Cambria" w:cstheme="minorHAnsi"/>
          <w:lang w:val="en"/>
        </w:rPr>
        <w:t xml:space="preserve"> mission is to create exceptional experiences by using the arts to articulate messages that inspire hope and understanding. In 20</w:t>
      </w:r>
      <w:r>
        <w:rPr>
          <w:rFonts w:ascii="Cambria" w:eastAsia="Arial" w:hAnsi="Cambria" w:cstheme="minorHAnsi"/>
          <w:lang w:val="en"/>
        </w:rPr>
        <w:t>20</w:t>
      </w:r>
      <w:r w:rsidR="001A7CE7" w:rsidRPr="00D85ABE">
        <w:rPr>
          <w:rFonts w:ascii="Cambria" w:eastAsia="Arial" w:hAnsi="Cambria" w:cstheme="minorHAnsi"/>
          <w:lang w:val="en"/>
        </w:rPr>
        <w:t xml:space="preserve">, </w:t>
      </w:r>
      <w:r w:rsidR="003D339B">
        <w:rPr>
          <w:rFonts w:ascii="Cambria" w:eastAsia="Arial" w:hAnsi="Cambria" w:cstheme="minorHAnsi"/>
          <w:lang w:val="en"/>
        </w:rPr>
        <w:t xml:space="preserve">The </w:t>
      </w:r>
      <w:r w:rsidR="001A7CE7" w:rsidRPr="00D85ABE">
        <w:rPr>
          <w:rFonts w:ascii="Cambria" w:eastAsia="Arial" w:hAnsi="Cambria" w:cstheme="minorHAnsi"/>
          <w:lang w:val="en"/>
        </w:rPr>
        <w:t>Phoenix Theatre</w:t>
      </w:r>
      <w:r w:rsidR="003D339B">
        <w:rPr>
          <w:rFonts w:ascii="Cambria" w:eastAsia="Arial" w:hAnsi="Cambria" w:cstheme="minorHAnsi"/>
          <w:lang w:val="en"/>
        </w:rPr>
        <w:t xml:space="preserve"> Company</w:t>
      </w:r>
      <w:r w:rsidR="001A7CE7" w:rsidRPr="00D85ABE">
        <w:rPr>
          <w:rFonts w:ascii="Cambria" w:eastAsia="Arial" w:hAnsi="Cambria" w:cstheme="minorHAnsi"/>
          <w:lang w:val="en"/>
        </w:rPr>
        <w:t xml:space="preserve"> will celebrate its 100</w:t>
      </w:r>
      <w:r w:rsidR="008D2930">
        <w:rPr>
          <w:rFonts w:ascii="Cambria" w:eastAsia="Arial" w:hAnsi="Cambria" w:cstheme="minorHAnsi"/>
          <w:lang w:val="en"/>
        </w:rPr>
        <w:t>th</w:t>
      </w:r>
      <w:r w:rsidR="001A7CE7" w:rsidRPr="00D85ABE">
        <w:rPr>
          <w:rFonts w:ascii="Cambria" w:eastAsia="Arial" w:hAnsi="Cambria" w:cstheme="minorHAnsi"/>
          <w:lang w:val="en"/>
        </w:rPr>
        <w:t xml:space="preserve"> </w:t>
      </w:r>
      <w:r>
        <w:rPr>
          <w:rFonts w:ascii="Cambria" w:eastAsia="Arial" w:hAnsi="Cambria" w:cstheme="minorHAnsi"/>
          <w:lang w:val="en"/>
        </w:rPr>
        <w:t>anniversary</w:t>
      </w:r>
      <w:r w:rsidR="001A7CE7" w:rsidRPr="00D85ABE">
        <w:rPr>
          <w:rFonts w:ascii="Cambria" w:eastAsia="Arial" w:hAnsi="Cambria" w:cstheme="minorHAnsi"/>
          <w:lang w:val="en"/>
        </w:rPr>
        <w:t>. For more information visit</w:t>
      </w:r>
      <w:r w:rsidR="007574C8" w:rsidRPr="00D85ABE">
        <w:rPr>
          <w:rFonts w:ascii="Cambria" w:eastAsia="Arial" w:hAnsi="Cambria" w:cstheme="minorHAnsi"/>
          <w:lang w:val="en"/>
        </w:rPr>
        <w:t>,</w:t>
      </w:r>
      <w:r w:rsidR="001A7CE7" w:rsidRPr="00D85ABE">
        <w:rPr>
          <w:rFonts w:ascii="Cambria" w:eastAsia="Arial" w:hAnsi="Cambria" w:cstheme="minorHAnsi"/>
          <w:lang w:val="en"/>
        </w:rPr>
        <w:t xml:space="preserve"> </w:t>
      </w:r>
      <w:hyperlink r:id="rId5" w:history="1">
        <w:r w:rsidR="001A7CE7" w:rsidRPr="00D85ABE">
          <w:rPr>
            <w:rFonts w:ascii="Cambria" w:eastAsia="Arial" w:hAnsi="Cambria" w:cstheme="minorHAnsi"/>
            <w:color w:val="0000FF"/>
            <w:u w:val="single"/>
            <w:lang w:val="en"/>
          </w:rPr>
          <w:t>www.phoenixtheatre.com</w:t>
        </w:r>
      </w:hyperlink>
      <w:r w:rsidR="001A7CE7" w:rsidRPr="00D85ABE">
        <w:rPr>
          <w:rFonts w:ascii="Cambria" w:eastAsia="Arial" w:hAnsi="Cambria" w:cstheme="minorHAnsi"/>
          <w:lang w:val="en"/>
        </w:rPr>
        <w:t xml:space="preserve">. </w:t>
      </w:r>
    </w:p>
    <w:p w14:paraId="24BEF7A6" w14:textId="77777777" w:rsidR="001A7CE7" w:rsidRPr="00D85ABE" w:rsidRDefault="001A7CE7" w:rsidP="008D2930">
      <w:pPr>
        <w:spacing w:after="0" w:line="240" w:lineRule="auto"/>
        <w:contextualSpacing/>
        <w:rPr>
          <w:rFonts w:ascii="Cambria" w:eastAsia="Arial" w:hAnsi="Cambria" w:cstheme="minorHAnsi"/>
          <w:b/>
          <w:lang w:val="en"/>
        </w:rPr>
      </w:pPr>
    </w:p>
    <w:p w14:paraId="4D2F52FA" w14:textId="77777777" w:rsidR="001A7CE7" w:rsidRPr="00D85ABE" w:rsidRDefault="001A7CE7" w:rsidP="008D2930">
      <w:pPr>
        <w:spacing w:after="0" w:line="240" w:lineRule="auto"/>
        <w:contextualSpacing/>
        <w:rPr>
          <w:rFonts w:ascii="Cambria" w:eastAsia="Arial" w:hAnsi="Cambria" w:cstheme="minorHAnsi"/>
          <w:b/>
          <w:lang w:val="en"/>
        </w:rPr>
      </w:pPr>
      <w:r w:rsidRPr="00D85ABE">
        <w:rPr>
          <w:rFonts w:ascii="Cambria" w:eastAsia="Arial" w:hAnsi="Cambria" w:cstheme="minorHAnsi"/>
          <w:b/>
          <w:lang w:val="en"/>
        </w:rPr>
        <w:t xml:space="preserve">Media Contact: </w:t>
      </w:r>
    </w:p>
    <w:p w14:paraId="5A650562" w14:textId="5085E3D6" w:rsidR="00B9013B" w:rsidRPr="00893A7D" w:rsidRDefault="001A7CE7" w:rsidP="008D2930">
      <w:pPr>
        <w:spacing w:after="0" w:line="240" w:lineRule="auto"/>
        <w:contextualSpacing/>
        <w:rPr>
          <w:rFonts w:ascii="Cambria" w:eastAsia="Times New Roman" w:hAnsi="Cambria" w:cstheme="minorHAnsi"/>
          <w:color w:val="0000FF"/>
          <w:u w:val="single"/>
          <w:lang w:val="en"/>
        </w:rPr>
      </w:pPr>
      <w:r w:rsidRPr="00D85ABE">
        <w:rPr>
          <w:rFonts w:ascii="Cambria" w:eastAsia="Times New Roman" w:hAnsi="Cambria" w:cstheme="minorHAnsi"/>
          <w:color w:val="000000"/>
          <w:lang w:val="en"/>
        </w:rPr>
        <w:t>Jenny Brooks</w:t>
      </w:r>
      <w:r w:rsidRPr="00D85ABE">
        <w:rPr>
          <w:rFonts w:ascii="Cambria" w:eastAsia="Times New Roman" w:hAnsi="Cambria" w:cstheme="minorHAnsi"/>
          <w:color w:val="000000"/>
          <w:lang w:val="en"/>
        </w:rPr>
        <w:br/>
        <w:t>Roaring Lion Public Relations</w:t>
      </w:r>
      <w:r w:rsidRPr="00D85ABE">
        <w:rPr>
          <w:rFonts w:ascii="Cambria" w:eastAsia="Times New Roman" w:hAnsi="Cambria" w:cstheme="minorHAnsi"/>
          <w:color w:val="000000"/>
          <w:lang w:val="en"/>
        </w:rPr>
        <w:br/>
        <w:t>(623) 363-7444</w:t>
      </w:r>
      <w:r w:rsidRPr="00D85ABE">
        <w:rPr>
          <w:rFonts w:ascii="Cambria" w:eastAsia="Times New Roman" w:hAnsi="Cambria" w:cstheme="minorHAnsi"/>
          <w:color w:val="000000"/>
          <w:lang w:val="en"/>
        </w:rPr>
        <w:br/>
      </w:r>
      <w:hyperlink r:id="rId6" w:history="1">
        <w:r w:rsidRPr="00D85ABE">
          <w:rPr>
            <w:rFonts w:ascii="Cambria" w:eastAsia="Times New Roman" w:hAnsi="Cambria" w:cstheme="minorHAnsi"/>
            <w:color w:val="0000FF"/>
            <w:u w:val="single"/>
            <w:lang w:val="en"/>
          </w:rPr>
          <w:t>jbrooks@roaringlionpr.com</w:t>
        </w:r>
      </w:hyperlink>
    </w:p>
    <w:sectPr w:rsidR="00B9013B" w:rsidRPr="00893A7D" w:rsidSect="00D343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CE7"/>
    <w:rsid w:val="00033C29"/>
    <w:rsid w:val="0008664D"/>
    <w:rsid w:val="00096AA9"/>
    <w:rsid w:val="000F3E92"/>
    <w:rsid w:val="00111FC5"/>
    <w:rsid w:val="001308D1"/>
    <w:rsid w:val="001A7CE7"/>
    <w:rsid w:val="001A7FD6"/>
    <w:rsid w:val="001C0774"/>
    <w:rsid w:val="00226750"/>
    <w:rsid w:val="002951F7"/>
    <w:rsid w:val="002A0C6A"/>
    <w:rsid w:val="003015B4"/>
    <w:rsid w:val="003605B4"/>
    <w:rsid w:val="00370E3A"/>
    <w:rsid w:val="00377733"/>
    <w:rsid w:val="003C7E5A"/>
    <w:rsid w:val="003D339B"/>
    <w:rsid w:val="00474B10"/>
    <w:rsid w:val="005119C4"/>
    <w:rsid w:val="005516B4"/>
    <w:rsid w:val="0056211B"/>
    <w:rsid w:val="0064012C"/>
    <w:rsid w:val="00653CDB"/>
    <w:rsid w:val="0066445C"/>
    <w:rsid w:val="00673EC8"/>
    <w:rsid w:val="006934D7"/>
    <w:rsid w:val="00715BFD"/>
    <w:rsid w:val="007574C8"/>
    <w:rsid w:val="00795648"/>
    <w:rsid w:val="007B4ADA"/>
    <w:rsid w:val="007F54C1"/>
    <w:rsid w:val="008501D2"/>
    <w:rsid w:val="00866F6B"/>
    <w:rsid w:val="008854BF"/>
    <w:rsid w:val="00893023"/>
    <w:rsid w:val="00893A7D"/>
    <w:rsid w:val="008D05D3"/>
    <w:rsid w:val="008D2930"/>
    <w:rsid w:val="008E6D6B"/>
    <w:rsid w:val="008F43B9"/>
    <w:rsid w:val="00963BDF"/>
    <w:rsid w:val="00963EBC"/>
    <w:rsid w:val="009A3A16"/>
    <w:rsid w:val="009A5A2D"/>
    <w:rsid w:val="009F50D2"/>
    <w:rsid w:val="00B9013B"/>
    <w:rsid w:val="00C217C8"/>
    <w:rsid w:val="00C426B5"/>
    <w:rsid w:val="00C52441"/>
    <w:rsid w:val="00C6782A"/>
    <w:rsid w:val="00D04C88"/>
    <w:rsid w:val="00D3432E"/>
    <w:rsid w:val="00D85ABE"/>
    <w:rsid w:val="00DB2B3E"/>
    <w:rsid w:val="00DE22EB"/>
    <w:rsid w:val="00DE2EF5"/>
    <w:rsid w:val="00E0603E"/>
    <w:rsid w:val="00E25980"/>
    <w:rsid w:val="00E65612"/>
    <w:rsid w:val="00E67E87"/>
    <w:rsid w:val="00EB3FF4"/>
    <w:rsid w:val="00EE11AB"/>
    <w:rsid w:val="00FA3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44D4"/>
  <w15:chartTrackingRefBased/>
  <w15:docId w15:val="{CE3CEB68-0F3C-45D1-A7E9-701E8162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E11AB"/>
    <w:pPr>
      <w:spacing w:before="100" w:beforeAutospacing="1" w:after="100" w:afterAutospacing="1" w:line="240" w:lineRule="auto"/>
    </w:pPr>
    <w:rPr>
      <w:rFonts w:ascii="Calibri" w:hAnsi="Calibri" w:cs="Calibri"/>
    </w:rPr>
  </w:style>
  <w:style w:type="character" w:customStyle="1" w:styleId="xapple-converted-space">
    <w:name w:val="x_apple-converted-space"/>
    <w:basedOn w:val="DefaultParagraphFont"/>
    <w:rsid w:val="00EE11AB"/>
  </w:style>
  <w:style w:type="character" w:styleId="Hyperlink">
    <w:name w:val="Hyperlink"/>
    <w:basedOn w:val="DefaultParagraphFont"/>
    <w:uiPriority w:val="99"/>
    <w:unhideWhenUsed/>
    <w:rsid w:val="00963BDF"/>
    <w:rPr>
      <w:color w:val="0563C1" w:themeColor="hyperlink"/>
      <w:u w:val="single"/>
    </w:rPr>
  </w:style>
  <w:style w:type="character" w:customStyle="1" w:styleId="UnresolvedMention1">
    <w:name w:val="Unresolved Mention1"/>
    <w:basedOn w:val="DefaultParagraphFont"/>
    <w:uiPriority w:val="99"/>
    <w:semiHidden/>
    <w:unhideWhenUsed/>
    <w:rsid w:val="00963BDF"/>
    <w:rPr>
      <w:color w:val="605E5C"/>
      <w:shd w:val="clear" w:color="auto" w:fill="E1DFDD"/>
    </w:rPr>
  </w:style>
  <w:style w:type="paragraph" w:styleId="BalloonText">
    <w:name w:val="Balloon Text"/>
    <w:basedOn w:val="Normal"/>
    <w:link w:val="BalloonTextChar"/>
    <w:uiPriority w:val="99"/>
    <w:semiHidden/>
    <w:unhideWhenUsed/>
    <w:rsid w:val="00C426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26B5"/>
    <w:rPr>
      <w:rFonts w:ascii="Times New Roman" w:hAnsi="Times New Roman" w:cs="Times New Roman"/>
      <w:sz w:val="18"/>
      <w:szCs w:val="18"/>
    </w:rPr>
  </w:style>
  <w:style w:type="character" w:customStyle="1" w:styleId="apple-converted-space">
    <w:name w:val="apple-converted-space"/>
    <w:basedOn w:val="DefaultParagraphFont"/>
    <w:rsid w:val="00B9013B"/>
  </w:style>
  <w:style w:type="paragraph" w:customStyle="1" w:styleId="nitf">
    <w:name w:val="nitf"/>
    <w:basedOn w:val="Normal"/>
    <w:rsid w:val="00D85A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D85AB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E22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1076">
      <w:bodyDiv w:val="1"/>
      <w:marLeft w:val="0"/>
      <w:marRight w:val="0"/>
      <w:marTop w:val="0"/>
      <w:marBottom w:val="0"/>
      <w:divBdr>
        <w:top w:val="none" w:sz="0" w:space="0" w:color="auto"/>
        <w:left w:val="none" w:sz="0" w:space="0" w:color="auto"/>
        <w:bottom w:val="none" w:sz="0" w:space="0" w:color="auto"/>
        <w:right w:val="none" w:sz="0" w:space="0" w:color="auto"/>
      </w:divBdr>
    </w:div>
    <w:div w:id="360589033">
      <w:bodyDiv w:val="1"/>
      <w:marLeft w:val="0"/>
      <w:marRight w:val="0"/>
      <w:marTop w:val="0"/>
      <w:marBottom w:val="0"/>
      <w:divBdr>
        <w:top w:val="none" w:sz="0" w:space="0" w:color="auto"/>
        <w:left w:val="none" w:sz="0" w:space="0" w:color="auto"/>
        <w:bottom w:val="none" w:sz="0" w:space="0" w:color="auto"/>
        <w:right w:val="none" w:sz="0" w:space="0" w:color="auto"/>
      </w:divBdr>
    </w:div>
    <w:div w:id="947542129">
      <w:bodyDiv w:val="1"/>
      <w:marLeft w:val="0"/>
      <w:marRight w:val="0"/>
      <w:marTop w:val="0"/>
      <w:marBottom w:val="0"/>
      <w:divBdr>
        <w:top w:val="none" w:sz="0" w:space="0" w:color="auto"/>
        <w:left w:val="none" w:sz="0" w:space="0" w:color="auto"/>
        <w:bottom w:val="none" w:sz="0" w:space="0" w:color="auto"/>
        <w:right w:val="none" w:sz="0" w:space="0" w:color="auto"/>
      </w:divBdr>
    </w:div>
    <w:div w:id="1437673890">
      <w:bodyDiv w:val="1"/>
      <w:marLeft w:val="0"/>
      <w:marRight w:val="0"/>
      <w:marTop w:val="0"/>
      <w:marBottom w:val="0"/>
      <w:divBdr>
        <w:top w:val="none" w:sz="0" w:space="0" w:color="auto"/>
        <w:left w:val="none" w:sz="0" w:space="0" w:color="auto"/>
        <w:bottom w:val="none" w:sz="0" w:space="0" w:color="auto"/>
        <w:right w:val="none" w:sz="0" w:space="0" w:color="auto"/>
      </w:divBdr>
    </w:div>
    <w:div w:id="17701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rooks@roaringlionpr.com" TargetMode="External"/><Relationship Id="rId5" Type="http://schemas.openxmlformats.org/officeDocument/2006/relationships/hyperlink" Target="http://www.phoenixtheatre.com/" TargetMode="External"/><Relationship Id="rId4" Type="http://schemas.openxmlformats.org/officeDocument/2006/relationships/hyperlink" Target="http://www.phoenix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Wolff</dc:creator>
  <cp:keywords/>
  <dc:description/>
  <cp:lastModifiedBy>Microsoft Office User</cp:lastModifiedBy>
  <cp:revision>2</cp:revision>
  <dcterms:created xsi:type="dcterms:W3CDTF">2019-02-08T17:22:00Z</dcterms:created>
  <dcterms:modified xsi:type="dcterms:W3CDTF">2019-02-08T17:22:00Z</dcterms:modified>
</cp:coreProperties>
</file>